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D1B8" w14:textId="6EA40C4C" w:rsidR="00274093" w:rsidRDefault="0051247B" w:rsidP="00BB3B1D">
      <w:pPr>
        <w:spacing w:after="60"/>
        <w:jc w:val="center"/>
      </w:pPr>
      <w:r>
        <w:rPr>
          <w:b/>
          <w:bCs/>
          <w:color w:val="1F3864"/>
          <w:sz w:val="40"/>
          <w:szCs w:val="40"/>
        </w:rPr>
        <w:t>R</w:t>
      </w:r>
      <w:r w:rsidR="00A571ED">
        <w:rPr>
          <w:b/>
          <w:bCs/>
          <w:color w:val="1F3864"/>
          <w:sz w:val="40"/>
          <w:szCs w:val="40"/>
        </w:rPr>
        <w:t>ULES</w:t>
      </w:r>
    </w:p>
    <w:p w14:paraId="2E274933" w14:textId="21CA8E2C" w:rsidR="00274093" w:rsidRPr="002A2FBE" w:rsidRDefault="00A571ED">
      <w:pPr>
        <w:spacing w:after="60"/>
        <w:jc w:val="center"/>
        <w:rPr>
          <w:color w:val="215E99" w:themeColor="text2" w:themeTint="BF"/>
        </w:rPr>
      </w:pPr>
      <w:r w:rsidRPr="002A2FBE">
        <w:rPr>
          <w:b/>
          <w:bCs/>
          <w:color w:val="215E99" w:themeColor="text2" w:themeTint="BF"/>
          <w:sz w:val="28"/>
          <w:szCs w:val="28"/>
        </w:rPr>
        <w:t xml:space="preserve">OF THE INTERNATIONAL FORM COMPETITION </w:t>
      </w:r>
    </w:p>
    <w:p w14:paraId="0E86CDE3" w14:textId="604DD8F4" w:rsidR="00A571ED" w:rsidRPr="00A571ED" w:rsidRDefault="00A571ED" w:rsidP="00A571ED">
      <w:pPr>
        <w:pBdr>
          <w:bottom w:val="single" w:sz="8" w:space="6" w:color="1F3864"/>
        </w:pBdr>
        <w:spacing w:after="400"/>
        <w:jc w:val="center"/>
        <w:rPr>
          <w:i/>
          <w:iCs/>
          <w:color w:val="555555"/>
          <w:sz w:val="24"/>
          <w:szCs w:val="24"/>
        </w:rPr>
      </w:pPr>
      <w:r>
        <w:rPr>
          <w:i/>
          <w:iCs/>
          <w:color w:val="555555"/>
          <w:sz w:val="24"/>
          <w:szCs w:val="24"/>
        </w:rPr>
        <w:t xml:space="preserve">OF THE </w:t>
      </w:r>
      <w:r>
        <w:rPr>
          <w:i/>
          <w:iCs/>
          <w:color w:val="555555"/>
          <w:sz w:val="24"/>
          <w:szCs w:val="24"/>
        </w:rPr>
        <w:t>58</w:t>
      </w:r>
      <w:r>
        <w:rPr>
          <w:i/>
          <w:iCs/>
          <w:color w:val="555555"/>
          <w:sz w:val="24"/>
          <w:szCs w:val="24"/>
        </w:rPr>
        <w:t>TH</w:t>
      </w:r>
      <w:r>
        <w:rPr>
          <w:i/>
          <w:iCs/>
          <w:color w:val="555555"/>
          <w:sz w:val="24"/>
          <w:szCs w:val="24"/>
        </w:rPr>
        <w:t xml:space="preserve"> </w:t>
      </w:r>
      <w:r>
        <w:rPr>
          <w:i/>
          <w:iCs/>
          <w:color w:val="555555"/>
          <w:sz w:val="24"/>
          <w:szCs w:val="24"/>
        </w:rPr>
        <w:t xml:space="preserve">INTERNATIONAL THEATRE FESTIVAL KONTRAPUNKT </w:t>
      </w:r>
    </w:p>
    <w:p w14:paraId="2FFE2A55" w14:textId="77777777" w:rsidR="00274093" w:rsidRDefault="00274093">
      <w:pPr>
        <w:spacing w:before="200"/>
      </w:pPr>
    </w:p>
    <w:p w14:paraId="44AAC769" w14:textId="45938F6E" w:rsidR="00274093" w:rsidRPr="002A2FBE" w:rsidRDefault="0051247B">
      <w:pPr>
        <w:pBdr>
          <w:bottom w:val="single" w:sz="6" w:space="4" w:color="2E5FA3"/>
        </w:pBdr>
        <w:spacing w:before="360" w:after="160"/>
        <w:rPr>
          <w:color w:val="215E99" w:themeColor="text2" w:themeTint="BF"/>
        </w:rPr>
      </w:pPr>
      <w:r w:rsidRPr="002A2FBE">
        <w:rPr>
          <w:b/>
          <w:bCs/>
          <w:color w:val="215E99" w:themeColor="text2" w:themeTint="BF"/>
          <w:sz w:val="28"/>
          <w:szCs w:val="28"/>
        </w:rPr>
        <w:t xml:space="preserve">§ 1. </w:t>
      </w:r>
      <w:r w:rsidR="009945AF" w:rsidRPr="002A2FBE">
        <w:rPr>
          <w:b/>
          <w:color w:val="215E99" w:themeColor="text2" w:themeTint="BF"/>
          <w:sz w:val="28"/>
          <w:szCs w:val="28"/>
          <w:lang w:val="en-US"/>
        </w:rPr>
        <w:t>ORGANIZERS AND PARTNERS</w:t>
      </w:r>
    </w:p>
    <w:p w14:paraId="10FF35AD" w14:textId="6DB07AF0" w:rsidR="009945AF" w:rsidRPr="002A2FBE" w:rsidRDefault="009945AF" w:rsidP="004979C0">
      <w:pPr>
        <w:spacing w:before="80" w:after="80" w:line="276" w:lineRule="auto"/>
        <w:jc w:val="both"/>
        <w:rPr>
          <w:lang w:val="en-US"/>
        </w:rPr>
      </w:pPr>
      <w:r w:rsidRPr="00BB3B1D">
        <w:rPr>
          <w:b/>
          <w:color w:val="215E99" w:themeColor="text2" w:themeTint="BF"/>
          <w:lang w:val="en-US"/>
        </w:rPr>
        <w:t>1.</w:t>
      </w:r>
      <w:r w:rsidRPr="00BB3B1D">
        <w:rPr>
          <w:color w:val="215E99" w:themeColor="text2" w:themeTint="BF"/>
          <w:lang w:val="en-US"/>
        </w:rPr>
        <w:t xml:space="preserve"> </w:t>
      </w:r>
      <w:r w:rsidRPr="002A2FBE">
        <w:rPr>
          <w:lang w:val="en-US"/>
        </w:rPr>
        <w:t>The organizers of the 58th Kontrapunkt International Theater Festival are: Teatr Współczesny in Szczecin and the “Pleciuga” Puppet Theater in Szczecin, hereinafter collectively referred to as the “Organizers”.</w:t>
      </w:r>
    </w:p>
    <w:p w14:paraId="00D17963" w14:textId="1B357D21" w:rsidR="009945AF" w:rsidRPr="002A2FBE" w:rsidRDefault="009945AF" w:rsidP="004979C0">
      <w:pPr>
        <w:spacing w:before="80" w:after="80" w:line="276" w:lineRule="auto"/>
        <w:jc w:val="both"/>
        <w:rPr>
          <w:lang w:val="en-US"/>
        </w:rPr>
      </w:pPr>
      <w:r w:rsidRPr="003A1E76">
        <w:rPr>
          <w:b/>
          <w:color w:val="215E99" w:themeColor="text2" w:themeTint="BF"/>
          <w:lang w:val="en-US"/>
        </w:rPr>
        <w:t>2.</w:t>
      </w:r>
      <w:r w:rsidR="003A1E76">
        <w:rPr>
          <w:b/>
          <w:color w:val="215E99" w:themeColor="text2" w:themeTint="BF"/>
          <w:lang w:val="en-US"/>
        </w:rPr>
        <w:t xml:space="preserve"> </w:t>
      </w:r>
      <w:r w:rsidRPr="003A1E76">
        <w:rPr>
          <w:color w:val="215E99" w:themeColor="text2" w:themeTint="BF"/>
          <w:lang w:val="en-US"/>
        </w:rPr>
        <w:t xml:space="preserve"> </w:t>
      </w:r>
      <w:r w:rsidRPr="002A2FBE">
        <w:rPr>
          <w:lang w:val="en-US"/>
        </w:rPr>
        <w:t>The partner of the 58th Kontrapunkt International Theater Festival and the International Form Competition is Szczecińska Agencja Artystyczna, headquartered in Szczecin, hereinafter referred to as “SAA”.</w:t>
      </w:r>
    </w:p>
    <w:p w14:paraId="1916EB32" w14:textId="6E0E15CE" w:rsidR="009945AF" w:rsidRPr="002A2FBE" w:rsidRDefault="009945AF" w:rsidP="004979C0">
      <w:pPr>
        <w:spacing w:before="80" w:after="80" w:line="276" w:lineRule="auto"/>
        <w:jc w:val="both"/>
        <w:rPr>
          <w:lang w:val="en-US"/>
        </w:rPr>
      </w:pPr>
      <w:r w:rsidRPr="003A1E76">
        <w:rPr>
          <w:b/>
          <w:color w:val="215E99" w:themeColor="text2" w:themeTint="BF"/>
          <w:lang w:val="en-US"/>
        </w:rPr>
        <w:t>3.</w:t>
      </w:r>
      <w:r w:rsidRPr="003A1E76">
        <w:rPr>
          <w:color w:val="215E99" w:themeColor="text2" w:themeTint="BF"/>
          <w:lang w:val="en-US"/>
        </w:rPr>
        <w:t xml:space="preserve"> </w:t>
      </w:r>
      <w:r w:rsidR="003A1E76">
        <w:rPr>
          <w:color w:val="215E99" w:themeColor="text2" w:themeTint="BF"/>
          <w:lang w:val="en-US"/>
        </w:rPr>
        <w:t xml:space="preserve"> </w:t>
      </w:r>
      <w:r w:rsidRPr="002A2FBE">
        <w:rPr>
          <w:lang w:val="en-US"/>
        </w:rPr>
        <w:t>Szczecińska Agencja Artystyczna acts as the founder and payer of the Jury Awards and the Anna Garlicka Special Award.</w:t>
      </w:r>
    </w:p>
    <w:p w14:paraId="177757F7" w14:textId="68CF8A9A" w:rsidR="00274093" w:rsidRPr="003A1E76" w:rsidRDefault="009945AF" w:rsidP="003A1E76">
      <w:pPr>
        <w:spacing w:before="80" w:after="80" w:line="276" w:lineRule="auto"/>
        <w:jc w:val="both"/>
        <w:rPr>
          <w:lang w:val="en-US"/>
        </w:rPr>
      </w:pPr>
      <w:r w:rsidRPr="003A1E76">
        <w:rPr>
          <w:b/>
          <w:color w:val="215E99" w:themeColor="text2" w:themeTint="BF"/>
          <w:lang w:val="en-US"/>
        </w:rPr>
        <w:t>4.</w:t>
      </w:r>
      <w:r w:rsidRPr="003A1E76">
        <w:rPr>
          <w:color w:val="215E99" w:themeColor="text2" w:themeTint="BF"/>
          <w:lang w:val="en-US"/>
        </w:rPr>
        <w:t xml:space="preserve"> </w:t>
      </w:r>
      <w:r w:rsidR="003A1E76">
        <w:rPr>
          <w:color w:val="215E99" w:themeColor="text2" w:themeTint="BF"/>
          <w:lang w:val="en-US"/>
        </w:rPr>
        <w:t xml:space="preserve"> </w:t>
      </w:r>
      <w:r w:rsidRPr="002A2FBE">
        <w:rPr>
          <w:lang w:val="en-US"/>
        </w:rPr>
        <w:t>The partner of the Magnolia Award is the Marshal of the West Pomeranian Province, who is the founder of this award</w:t>
      </w:r>
      <w:r w:rsidR="00922399">
        <w:rPr>
          <w:lang w:val="en-US"/>
        </w:rPr>
        <w:t xml:space="preserve">. </w:t>
      </w:r>
    </w:p>
    <w:p w14:paraId="58764E89" w14:textId="35C3EEF4" w:rsidR="00274093" w:rsidRPr="002A2FBE" w:rsidRDefault="0051247B">
      <w:pPr>
        <w:pBdr>
          <w:bottom w:val="single" w:sz="6" w:space="4" w:color="2E5FA3"/>
        </w:pBdr>
        <w:spacing w:before="360" w:after="160"/>
        <w:rPr>
          <w:color w:val="215E99" w:themeColor="text2" w:themeTint="BF"/>
        </w:rPr>
      </w:pPr>
      <w:r w:rsidRPr="002A2FBE">
        <w:rPr>
          <w:b/>
          <w:bCs/>
          <w:color w:val="215E99" w:themeColor="text2" w:themeTint="BF"/>
          <w:sz w:val="28"/>
          <w:szCs w:val="28"/>
        </w:rPr>
        <w:t xml:space="preserve">§ 2. </w:t>
      </w:r>
      <w:r w:rsidR="009945AF" w:rsidRPr="002A2FBE">
        <w:rPr>
          <w:b/>
          <w:color w:val="215E99" w:themeColor="text2" w:themeTint="BF"/>
          <w:sz w:val="28"/>
          <w:szCs w:val="28"/>
          <w:lang w:val="en-US"/>
        </w:rPr>
        <w:t>GENERAL PROVISIONS</w:t>
      </w:r>
    </w:p>
    <w:p w14:paraId="4DAFB343" w14:textId="30145ED3" w:rsidR="00274093" w:rsidRPr="003A1E76" w:rsidRDefault="0051247B" w:rsidP="00E22E05">
      <w:pPr>
        <w:spacing w:before="80" w:after="80" w:line="276" w:lineRule="auto"/>
        <w:jc w:val="both"/>
      </w:pPr>
      <w:r w:rsidRPr="00BB3B1D">
        <w:rPr>
          <w:b/>
          <w:bCs/>
          <w:color w:val="215E99" w:themeColor="text2" w:themeTint="BF"/>
        </w:rPr>
        <w:t xml:space="preserve">1.  </w:t>
      </w:r>
      <w:r w:rsidR="009945AF" w:rsidRPr="003A1E76">
        <w:rPr>
          <w:rFonts w:eastAsia="Times New Roman"/>
          <w:color w:val="212529"/>
          <w:lang w:val="en-US" w:eastAsia="en-GB"/>
        </w:rPr>
        <w:t>The Kontrapunkt International Theater Festival is a competition.</w:t>
      </w:r>
    </w:p>
    <w:p w14:paraId="687CF4D8" w14:textId="7306F0A3" w:rsidR="00274093" w:rsidRPr="003A1E76" w:rsidRDefault="0051247B" w:rsidP="00E22E05">
      <w:pPr>
        <w:spacing w:before="80" w:after="80" w:line="276" w:lineRule="auto"/>
        <w:jc w:val="both"/>
      </w:pPr>
      <w:r w:rsidRPr="00BB3B1D">
        <w:rPr>
          <w:b/>
          <w:bCs/>
          <w:color w:val="215E99" w:themeColor="text2" w:themeTint="BF"/>
        </w:rPr>
        <w:t xml:space="preserve">2.  </w:t>
      </w:r>
      <w:r w:rsidR="00CB4F91" w:rsidRPr="003A1E76">
        <w:rPr>
          <w:rFonts w:eastAsia="Times New Roman"/>
          <w:color w:val="212529"/>
          <w:lang w:val="en-US" w:eastAsia="en-GB"/>
        </w:rPr>
        <w:t>The selection of performances participating in the International Form Competition is decided by the Festival directors and curators.</w:t>
      </w:r>
    </w:p>
    <w:p w14:paraId="1CC9E4B4" w14:textId="3CE7D285" w:rsidR="00274093" w:rsidRPr="003A1E76" w:rsidRDefault="0051247B" w:rsidP="00E22E05">
      <w:pPr>
        <w:spacing w:before="80" w:after="80" w:line="276" w:lineRule="auto"/>
        <w:jc w:val="both"/>
      </w:pPr>
      <w:r w:rsidRPr="00BB3B1D">
        <w:rPr>
          <w:b/>
          <w:bCs/>
          <w:color w:val="215E99" w:themeColor="text2" w:themeTint="BF"/>
        </w:rPr>
        <w:t xml:space="preserve">3.  </w:t>
      </w:r>
      <w:r w:rsidR="00CB4F91" w:rsidRPr="003A1E76">
        <w:rPr>
          <w:rFonts w:eastAsia="Times New Roman"/>
          <w:color w:val="212529"/>
          <w:lang w:val="en-US" w:eastAsia="en-GB"/>
        </w:rPr>
        <w:t>To evaluate the performances qualified for the competition, the Festival directors invite a six-member Jury representing various fields of contemporary art and social activities.</w:t>
      </w:r>
    </w:p>
    <w:p w14:paraId="20B82DA8" w14:textId="5D927129" w:rsidR="00274093" w:rsidRPr="003A1E76" w:rsidRDefault="009945AF" w:rsidP="003A1E76">
      <w:pPr>
        <w:spacing w:before="80" w:after="80" w:line="276" w:lineRule="auto"/>
        <w:jc w:val="both"/>
      </w:pPr>
      <w:r w:rsidRPr="003A1E76">
        <w:rPr>
          <w:b/>
          <w:color w:val="215E99" w:themeColor="text2" w:themeTint="BF"/>
          <w:lang w:val="en-US"/>
        </w:rPr>
        <w:t>4.</w:t>
      </w:r>
      <w:r w:rsidRPr="003A1E76">
        <w:rPr>
          <w:color w:val="215E99" w:themeColor="text2" w:themeTint="BF"/>
          <w:lang w:val="en-US"/>
        </w:rPr>
        <w:t xml:space="preserve">  </w:t>
      </w:r>
      <w:r w:rsidRPr="003A1E76">
        <w:rPr>
          <w:lang w:val="en-US"/>
        </w:rPr>
        <w:t>As part of the International Form Competition, cash prizes are awarded as specified in § 3, § 4, and § 5 of these Rules and Regulations.</w:t>
      </w:r>
    </w:p>
    <w:p w14:paraId="54BC57DA" w14:textId="4CA3AAAA" w:rsidR="00274093" w:rsidRPr="002A2FBE" w:rsidRDefault="0051247B">
      <w:pPr>
        <w:pBdr>
          <w:bottom w:val="single" w:sz="6" w:space="4" w:color="2E5FA3"/>
        </w:pBdr>
        <w:spacing w:before="360" w:after="160"/>
        <w:rPr>
          <w:color w:val="215E99" w:themeColor="text2" w:themeTint="BF"/>
        </w:rPr>
      </w:pPr>
      <w:r w:rsidRPr="002A2FBE">
        <w:rPr>
          <w:b/>
          <w:bCs/>
          <w:color w:val="215E99" w:themeColor="text2" w:themeTint="BF"/>
          <w:sz w:val="28"/>
          <w:szCs w:val="28"/>
        </w:rPr>
        <w:t xml:space="preserve">§ 3. </w:t>
      </w:r>
      <w:r w:rsidR="004271F1" w:rsidRPr="002A2FBE">
        <w:rPr>
          <w:b/>
          <w:color w:val="215E99" w:themeColor="text2" w:themeTint="BF"/>
          <w:sz w:val="28"/>
          <w:szCs w:val="28"/>
          <w:lang w:val="en-US"/>
        </w:rPr>
        <w:t>JURY AWARDS</w:t>
      </w:r>
    </w:p>
    <w:p w14:paraId="58832D85" w14:textId="45A3832F" w:rsidR="00274093" w:rsidRPr="003A1E76" w:rsidRDefault="0051247B" w:rsidP="00E22E05">
      <w:pPr>
        <w:spacing w:before="80" w:after="80" w:line="276" w:lineRule="auto"/>
        <w:jc w:val="both"/>
      </w:pPr>
      <w:r w:rsidRPr="00BB3B1D">
        <w:rPr>
          <w:b/>
          <w:bCs/>
          <w:color w:val="215E99" w:themeColor="text2" w:themeTint="BF"/>
        </w:rPr>
        <w:t xml:space="preserve">1.  </w:t>
      </w:r>
      <w:r w:rsidR="004271F1" w:rsidRPr="003A1E76">
        <w:rPr>
          <w:rFonts w:eastAsia="Times New Roman"/>
          <w:color w:val="212529"/>
          <w:lang w:val="en-US" w:eastAsia="en-GB"/>
        </w:rPr>
        <w:t>The Jury Prize pool in the competition is PLN 50,000.00 (in words: fifty thousand zlotys) gross. The Jury Prizes are funded by the Szczecińska Agencja Artystyczna.</w:t>
      </w:r>
    </w:p>
    <w:p w14:paraId="3B7633AA" w14:textId="1774DF0A" w:rsidR="00274093" w:rsidRPr="003A1E76" w:rsidRDefault="0051247B" w:rsidP="00E22E05">
      <w:pPr>
        <w:spacing w:before="80" w:after="80" w:line="276" w:lineRule="auto"/>
        <w:jc w:val="both"/>
      </w:pPr>
      <w:r w:rsidRPr="00BB3B1D">
        <w:rPr>
          <w:b/>
          <w:bCs/>
          <w:color w:val="215E99" w:themeColor="text2" w:themeTint="BF"/>
        </w:rPr>
        <w:t xml:space="preserve">2.  </w:t>
      </w:r>
      <w:r w:rsidR="004271F1" w:rsidRPr="003A1E76">
        <w:rPr>
          <w:rFonts w:eastAsia="Times New Roman"/>
          <w:color w:val="212529"/>
          <w:lang w:val="en-US" w:eastAsia="en-GB"/>
        </w:rPr>
        <w:t>Jury prizes are awarded by a five-member jury. Each juror has one indivisible vote worth PLN 10,000.00 (in words: ten thousand zlotys) gross.</w:t>
      </w:r>
    </w:p>
    <w:p w14:paraId="40A8CD43" w14:textId="6EECA3AE" w:rsidR="00274093" w:rsidRPr="003A1E76" w:rsidRDefault="0051247B" w:rsidP="00E22E05">
      <w:pPr>
        <w:spacing w:before="80" w:after="80" w:line="276" w:lineRule="auto"/>
        <w:jc w:val="both"/>
      </w:pPr>
      <w:r w:rsidRPr="00BB3B1D">
        <w:rPr>
          <w:b/>
          <w:bCs/>
          <w:color w:val="215E99" w:themeColor="text2" w:themeTint="BF"/>
        </w:rPr>
        <w:t xml:space="preserve">3.  </w:t>
      </w:r>
      <w:r w:rsidR="00F45140" w:rsidRPr="003A1E76">
        <w:rPr>
          <w:rFonts w:eastAsia="Times New Roman"/>
          <w:color w:val="212529"/>
          <w:lang w:val="en-US" w:eastAsia="en-GB"/>
        </w:rPr>
        <w:t xml:space="preserve">The jury's deliberations are open to the public. Each of the five jurors may vote for only one performance. The mediator of the deliberations is a person appointed by the directors of the </w:t>
      </w:r>
      <w:proofErr w:type="gramStart"/>
      <w:r w:rsidR="00F45140" w:rsidRPr="003A1E76">
        <w:rPr>
          <w:rFonts w:eastAsia="Times New Roman"/>
          <w:color w:val="212529"/>
          <w:lang w:val="en-US" w:eastAsia="en-GB"/>
        </w:rPr>
        <w:t>Festival</w:t>
      </w:r>
      <w:proofErr w:type="gramEnd"/>
      <w:r w:rsidR="00F45140" w:rsidRPr="003A1E76">
        <w:rPr>
          <w:rFonts w:eastAsia="Times New Roman"/>
          <w:color w:val="212529"/>
          <w:lang w:val="en-US" w:eastAsia="en-GB"/>
        </w:rPr>
        <w:t>.</w:t>
      </w:r>
    </w:p>
    <w:p w14:paraId="26D74847" w14:textId="38463130" w:rsidR="00274093" w:rsidRPr="003A1E76" w:rsidRDefault="0051247B" w:rsidP="00E22E05">
      <w:pPr>
        <w:spacing w:before="80" w:after="80" w:line="276" w:lineRule="auto"/>
        <w:jc w:val="both"/>
      </w:pPr>
      <w:r w:rsidRPr="00BB3B1D">
        <w:rPr>
          <w:b/>
          <w:bCs/>
          <w:color w:val="215E99" w:themeColor="text2" w:themeTint="BF"/>
        </w:rPr>
        <w:t xml:space="preserve">4.  </w:t>
      </w:r>
      <w:r w:rsidR="00081A5A" w:rsidRPr="003A1E76">
        <w:rPr>
          <w:rFonts w:eastAsia="Times New Roman"/>
          <w:color w:val="212529"/>
          <w:lang w:val="en-US" w:eastAsia="en-GB"/>
        </w:rPr>
        <w:t>The performance participating in the competition that receives awards from at least three jurors will be the winner of the 58th Kontrapunkt International Theater Festival and will receive the Grand Prix statuette.</w:t>
      </w:r>
    </w:p>
    <w:p w14:paraId="2BFC8377" w14:textId="5F436135" w:rsidR="00274093" w:rsidRPr="003A1E76" w:rsidRDefault="0051247B" w:rsidP="00E22E05">
      <w:pPr>
        <w:spacing w:before="80" w:after="80" w:line="276" w:lineRule="auto"/>
        <w:jc w:val="both"/>
        <w:rPr>
          <w:color w:val="EE0000"/>
        </w:rPr>
      </w:pPr>
      <w:r w:rsidRPr="003A1E76">
        <w:rPr>
          <w:b/>
          <w:bCs/>
          <w:color w:val="004F88"/>
        </w:rPr>
        <w:t xml:space="preserve">5.  </w:t>
      </w:r>
      <w:r w:rsidR="00081A5A" w:rsidRPr="003A1E76">
        <w:rPr>
          <w:lang w:val="en-US"/>
        </w:rPr>
        <w:t>The Jury Awards are paid by Szczecińska Agencja Artystyczna.</w:t>
      </w:r>
    </w:p>
    <w:p w14:paraId="114C4480" w14:textId="77777777" w:rsidR="00274093" w:rsidRDefault="00274093">
      <w:pPr>
        <w:spacing w:before="160"/>
      </w:pPr>
    </w:p>
    <w:p w14:paraId="35EC94ED" w14:textId="50FAF35F" w:rsidR="00274093" w:rsidRPr="002A2FBE" w:rsidRDefault="0051247B">
      <w:pPr>
        <w:pBdr>
          <w:bottom w:val="single" w:sz="6" w:space="4" w:color="2E5FA3"/>
        </w:pBdr>
        <w:spacing w:before="360" w:after="160"/>
        <w:rPr>
          <w:color w:val="215E99" w:themeColor="text2" w:themeTint="BF"/>
        </w:rPr>
      </w:pPr>
      <w:r w:rsidRPr="002A2FBE">
        <w:rPr>
          <w:b/>
          <w:bCs/>
          <w:color w:val="215E99" w:themeColor="text2" w:themeTint="BF"/>
          <w:sz w:val="28"/>
          <w:szCs w:val="28"/>
        </w:rPr>
        <w:t xml:space="preserve">§ 4. </w:t>
      </w:r>
      <w:r w:rsidR="00B92A47" w:rsidRPr="002A2FBE">
        <w:rPr>
          <w:b/>
          <w:color w:val="215E99" w:themeColor="text2" w:themeTint="BF"/>
          <w:sz w:val="28"/>
          <w:szCs w:val="28"/>
          <w:lang w:val="en-US"/>
        </w:rPr>
        <w:t>THE ANNA GARLICKA SPECIAL AWARD</w:t>
      </w:r>
    </w:p>
    <w:p w14:paraId="0688A4C5" w14:textId="77DC37ED" w:rsidR="00B92A47" w:rsidRPr="00D4091B" w:rsidRDefault="00B92A47" w:rsidP="00E22E05">
      <w:pPr>
        <w:spacing w:before="80" w:after="80" w:line="276" w:lineRule="auto"/>
        <w:rPr>
          <w:lang w:val="en-US"/>
        </w:rPr>
      </w:pPr>
      <w:r w:rsidRPr="003A1E76">
        <w:rPr>
          <w:b/>
          <w:color w:val="215E99" w:themeColor="text2" w:themeTint="BF"/>
          <w:lang w:val="en-US"/>
        </w:rPr>
        <w:t>1.</w:t>
      </w:r>
      <w:r w:rsidRPr="003A1E76">
        <w:rPr>
          <w:color w:val="215E99" w:themeColor="text2" w:themeTint="BF"/>
          <w:lang w:val="en-US"/>
        </w:rPr>
        <w:t xml:space="preserve">  </w:t>
      </w:r>
      <w:r w:rsidRPr="00D4091B">
        <w:rPr>
          <w:lang w:val="en-US"/>
        </w:rPr>
        <w:t>An additional prize is the Anna Garlicka Special Award for the “Kontrapunkt” Personality.</w:t>
      </w:r>
    </w:p>
    <w:p w14:paraId="1BA27765" w14:textId="565A75DC" w:rsidR="00B92A47" w:rsidRPr="00D4091B" w:rsidRDefault="00B92A47" w:rsidP="00E22E05">
      <w:pPr>
        <w:spacing w:before="80" w:after="80" w:line="276" w:lineRule="auto"/>
        <w:rPr>
          <w:lang w:val="en-US"/>
        </w:rPr>
      </w:pPr>
      <w:r w:rsidRPr="003A1E76">
        <w:rPr>
          <w:b/>
          <w:color w:val="215E99" w:themeColor="text2" w:themeTint="BF"/>
          <w:lang w:val="en-US"/>
        </w:rPr>
        <w:t>2.</w:t>
      </w:r>
      <w:r w:rsidRPr="003A1E76">
        <w:rPr>
          <w:color w:val="215E99" w:themeColor="text2" w:themeTint="BF"/>
          <w:lang w:val="en-US"/>
        </w:rPr>
        <w:t xml:space="preserve">  </w:t>
      </w:r>
      <w:r w:rsidRPr="00D4091B">
        <w:rPr>
          <w:lang w:val="en-US"/>
        </w:rPr>
        <w:t>The Anna Garlicka Special Award is presented by the sixth juror—Mr. Zenon Butkiewicz.</w:t>
      </w:r>
    </w:p>
    <w:p w14:paraId="06AB8A46" w14:textId="67684F03" w:rsidR="00B92A47" w:rsidRPr="00D4091B" w:rsidRDefault="00B92A47" w:rsidP="00E22E05">
      <w:pPr>
        <w:spacing w:before="80" w:after="80" w:line="276" w:lineRule="auto"/>
        <w:rPr>
          <w:lang w:val="en-US"/>
        </w:rPr>
      </w:pPr>
      <w:r w:rsidRPr="003A1E76">
        <w:rPr>
          <w:b/>
          <w:color w:val="215E99" w:themeColor="text2" w:themeTint="BF"/>
          <w:lang w:val="en-US"/>
        </w:rPr>
        <w:t>3.</w:t>
      </w:r>
      <w:r w:rsidRPr="003A1E76">
        <w:rPr>
          <w:color w:val="215E99" w:themeColor="text2" w:themeTint="BF"/>
          <w:lang w:val="en-US"/>
        </w:rPr>
        <w:t xml:space="preserve">  </w:t>
      </w:r>
      <w:r w:rsidRPr="00D4091B">
        <w:rPr>
          <w:lang w:val="en-US"/>
        </w:rPr>
        <w:t>The value of the Anna Garlicka Special Award is 10,000.00 PLN (in words: ten thousand zlotys) gross.</w:t>
      </w:r>
    </w:p>
    <w:p w14:paraId="742FCB74" w14:textId="033623F1" w:rsidR="00B92A47" w:rsidRPr="00BB3B1D" w:rsidRDefault="00B92A47" w:rsidP="00BB3B1D">
      <w:pPr>
        <w:spacing w:before="80" w:after="80" w:line="276" w:lineRule="auto"/>
        <w:rPr>
          <w:lang w:val="en-US"/>
        </w:rPr>
      </w:pPr>
      <w:r w:rsidRPr="003A1E76">
        <w:rPr>
          <w:b/>
          <w:color w:val="215E99" w:themeColor="text2" w:themeTint="BF"/>
          <w:lang w:val="en-US"/>
        </w:rPr>
        <w:t>4.</w:t>
      </w:r>
      <w:r w:rsidRPr="003A1E76">
        <w:rPr>
          <w:color w:val="215E99" w:themeColor="text2" w:themeTint="BF"/>
          <w:lang w:val="en-US"/>
        </w:rPr>
        <w:t xml:space="preserve">  </w:t>
      </w:r>
      <w:r w:rsidRPr="00D4091B">
        <w:rPr>
          <w:lang w:val="en-US"/>
        </w:rPr>
        <w:t>The sponsor and payer of the Anna Garlicka Special Award is Szczecińska Agencja Artystyczna.</w:t>
      </w:r>
    </w:p>
    <w:p w14:paraId="11884B80" w14:textId="22BCB626" w:rsidR="00274093" w:rsidRPr="002A2FBE" w:rsidRDefault="0051247B">
      <w:pPr>
        <w:pBdr>
          <w:bottom w:val="single" w:sz="6" w:space="4" w:color="2E5FA3"/>
        </w:pBdr>
        <w:spacing w:before="360" w:after="160"/>
        <w:rPr>
          <w:color w:val="215E99" w:themeColor="text2" w:themeTint="BF"/>
        </w:rPr>
      </w:pPr>
      <w:r w:rsidRPr="002A2FBE">
        <w:rPr>
          <w:b/>
          <w:bCs/>
          <w:color w:val="215E99" w:themeColor="text2" w:themeTint="BF"/>
          <w:sz w:val="28"/>
          <w:szCs w:val="28"/>
        </w:rPr>
        <w:t xml:space="preserve">§ 5. </w:t>
      </w:r>
      <w:r w:rsidR="00B92A47" w:rsidRPr="002A2FBE">
        <w:rPr>
          <w:b/>
          <w:color w:val="215E99" w:themeColor="text2" w:themeTint="BF"/>
          <w:sz w:val="28"/>
          <w:szCs w:val="28"/>
          <w:lang w:val="en-US"/>
        </w:rPr>
        <w:t>THE MAGNOLIA AWARD</w:t>
      </w:r>
    </w:p>
    <w:p w14:paraId="6AB6FC5D" w14:textId="7E90D67B" w:rsidR="00B92A47" w:rsidRPr="003A1E76" w:rsidRDefault="00B92A47" w:rsidP="00E22E05">
      <w:pPr>
        <w:spacing w:before="80" w:after="80" w:line="276" w:lineRule="auto"/>
        <w:rPr>
          <w:lang w:val="en-US"/>
        </w:rPr>
      </w:pPr>
      <w:r w:rsidRPr="003A1E76">
        <w:rPr>
          <w:b/>
          <w:color w:val="215E99" w:themeColor="text2" w:themeTint="BF"/>
          <w:lang w:val="en-US"/>
        </w:rPr>
        <w:t>1.</w:t>
      </w:r>
      <w:r w:rsidRPr="003A1E76">
        <w:rPr>
          <w:color w:val="215E99" w:themeColor="text2" w:themeTint="BF"/>
          <w:lang w:val="en-US"/>
        </w:rPr>
        <w:t xml:space="preserve">  </w:t>
      </w:r>
      <w:r w:rsidRPr="003A1E76">
        <w:rPr>
          <w:lang w:val="en-US"/>
        </w:rPr>
        <w:t>An additional prize in the competition is the Magnolia Award, worth 10,000.00 PLN (in words: ten thousand zlotys) gross.</w:t>
      </w:r>
    </w:p>
    <w:p w14:paraId="3153EF89" w14:textId="27AC1AFB" w:rsidR="00B92A47" w:rsidRPr="003A1E76" w:rsidRDefault="00B92A47" w:rsidP="00E22E05">
      <w:pPr>
        <w:spacing w:before="80" w:after="80" w:line="276" w:lineRule="auto"/>
        <w:rPr>
          <w:lang w:val="en-US"/>
        </w:rPr>
      </w:pPr>
      <w:r w:rsidRPr="003A1E76">
        <w:rPr>
          <w:b/>
          <w:color w:val="215E99" w:themeColor="text2" w:themeTint="BF"/>
          <w:lang w:val="en-US"/>
        </w:rPr>
        <w:t>2.</w:t>
      </w:r>
      <w:r w:rsidRPr="003A1E76">
        <w:rPr>
          <w:color w:val="215E99" w:themeColor="text2" w:themeTint="BF"/>
          <w:lang w:val="en-US"/>
        </w:rPr>
        <w:t xml:space="preserve">  </w:t>
      </w:r>
      <w:r w:rsidRPr="003A1E76">
        <w:rPr>
          <w:lang w:val="en-US"/>
        </w:rPr>
        <w:t>The Magnolia Award is funded and paid by the Marshal of the West Pomeranian Province.</w:t>
      </w:r>
    </w:p>
    <w:p w14:paraId="0B2F3AFC" w14:textId="7277718C" w:rsidR="00274093" w:rsidRPr="003A1E76" w:rsidRDefault="0051247B" w:rsidP="00E22E05">
      <w:pPr>
        <w:spacing w:before="80" w:after="80" w:line="276" w:lineRule="auto"/>
        <w:jc w:val="both"/>
      </w:pPr>
      <w:r w:rsidRPr="003A1E76">
        <w:rPr>
          <w:b/>
          <w:bCs/>
          <w:color w:val="215E99" w:themeColor="text2" w:themeTint="BF"/>
        </w:rPr>
        <w:t xml:space="preserve">3.  </w:t>
      </w:r>
      <w:r w:rsidR="00134226" w:rsidRPr="003A1E76">
        <w:rPr>
          <w:lang w:val="en-US"/>
        </w:rPr>
        <w:t xml:space="preserve">The Magnolia Award is granted by festival pass holders. </w:t>
      </w:r>
      <w:r w:rsidR="00134226" w:rsidRPr="003A1E76">
        <w:rPr>
          <w:rFonts w:eastAsia="Times New Roman"/>
          <w:lang w:val="en-US" w:eastAsia="en-GB"/>
        </w:rPr>
        <w:t>Each pass entitles the holder to cast one valid vote for one selected competition performance.</w:t>
      </w:r>
    </w:p>
    <w:p w14:paraId="2DF68E7E" w14:textId="59783D4E" w:rsidR="00274093" w:rsidRPr="003A1E76" w:rsidRDefault="0051247B" w:rsidP="00E22E05">
      <w:pPr>
        <w:spacing w:before="80" w:after="80" w:line="276" w:lineRule="auto"/>
        <w:jc w:val="both"/>
      </w:pPr>
      <w:r w:rsidRPr="003A1E76">
        <w:rPr>
          <w:b/>
          <w:bCs/>
          <w:color w:val="215E99" w:themeColor="text2" w:themeTint="BF"/>
        </w:rPr>
        <w:t xml:space="preserve">4.  </w:t>
      </w:r>
      <w:r w:rsidR="00B91CF8" w:rsidRPr="003A1E76">
        <w:rPr>
          <w:lang w:val="en-US"/>
        </w:rPr>
        <w:t>Voting takes place by placing a vote in the ballot box after the final competition performance. The voting results are announced during the Final Gala.</w:t>
      </w:r>
    </w:p>
    <w:p w14:paraId="66C55369" w14:textId="77777777" w:rsidR="00274093" w:rsidRPr="002A2FBE" w:rsidRDefault="00274093">
      <w:pPr>
        <w:spacing w:before="160"/>
        <w:rPr>
          <w:color w:val="215E99" w:themeColor="text2" w:themeTint="BF"/>
        </w:rPr>
      </w:pPr>
    </w:p>
    <w:p w14:paraId="3B1DC29B" w14:textId="302AFE03" w:rsidR="00274093" w:rsidRPr="003A1E76" w:rsidRDefault="0051247B" w:rsidP="003A1E76">
      <w:pPr>
        <w:pBdr>
          <w:bottom w:val="single" w:sz="4" w:space="1" w:color="auto"/>
        </w:pBdr>
        <w:shd w:val="clear" w:color="auto" w:fill="FFFFFF"/>
        <w:spacing w:after="100" w:afterAutospacing="1"/>
        <w:outlineLvl w:val="4"/>
        <w:rPr>
          <w:rFonts w:ascii="Calibri" w:eastAsia="Times New Roman" w:hAnsi="Calibri" w:cs="Calibri"/>
          <w:color w:val="215E99" w:themeColor="text2" w:themeTint="BF"/>
          <w:sz w:val="24"/>
          <w:szCs w:val="24"/>
          <w:lang w:val="en-US" w:eastAsia="en-GB"/>
        </w:rPr>
      </w:pPr>
      <w:r w:rsidRPr="003A1E76">
        <w:rPr>
          <w:b/>
          <w:bCs/>
          <w:color w:val="215E99" w:themeColor="text2" w:themeTint="BF"/>
          <w:sz w:val="28"/>
          <w:szCs w:val="28"/>
        </w:rPr>
        <w:t xml:space="preserve">§ 6. </w:t>
      </w:r>
      <w:r w:rsidR="00CA1E39" w:rsidRPr="003A1E76">
        <w:rPr>
          <w:b/>
          <w:bCs/>
          <w:color w:val="215E99" w:themeColor="text2" w:themeTint="BF"/>
          <w:sz w:val="28"/>
          <w:szCs w:val="28"/>
        </w:rPr>
        <w:t xml:space="preserve">FINAL PROVISIONS </w:t>
      </w:r>
      <w:r w:rsidRPr="003A1E76">
        <w:rPr>
          <w:b/>
          <w:bCs/>
          <w:color w:val="215E99" w:themeColor="text2" w:themeTint="BF"/>
          <w:sz w:val="28"/>
          <w:szCs w:val="28"/>
        </w:rPr>
        <w:t xml:space="preserve"> </w:t>
      </w:r>
    </w:p>
    <w:p w14:paraId="7FBF7784" w14:textId="50B9D37C" w:rsidR="00274093" w:rsidRPr="003A1E76" w:rsidRDefault="0051247B" w:rsidP="00BE21C2">
      <w:pPr>
        <w:shd w:val="clear" w:color="auto" w:fill="FFFFFF"/>
        <w:spacing w:before="80" w:after="80" w:line="276" w:lineRule="auto"/>
        <w:jc w:val="both"/>
        <w:outlineLvl w:val="4"/>
        <w:rPr>
          <w:rFonts w:eastAsia="Times New Roman"/>
          <w:color w:val="212529"/>
          <w:lang w:val="en-US" w:eastAsia="en-GB"/>
        </w:rPr>
      </w:pPr>
      <w:r w:rsidRPr="003A1E76">
        <w:rPr>
          <w:b/>
          <w:bCs/>
          <w:color w:val="215E99" w:themeColor="text2" w:themeTint="BF"/>
        </w:rPr>
        <w:t xml:space="preserve">1.  </w:t>
      </w:r>
      <w:r w:rsidR="00CA1E39" w:rsidRPr="003A1E76">
        <w:rPr>
          <w:rFonts w:eastAsia="Times New Roman"/>
          <w:color w:val="212529"/>
          <w:lang w:val="en-US" w:eastAsia="en-GB"/>
        </w:rPr>
        <w:t>The rules and regulations are available on the website www.kontrapunkt.pl</w:t>
      </w:r>
    </w:p>
    <w:p w14:paraId="6F590088" w14:textId="7740F689" w:rsidR="00274093" w:rsidRPr="003A1E76" w:rsidRDefault="0051247B" w:rsidP="00BE21C2">
      <w:pPr>
        <w:spacing w:before="80" w:after="80" w:line="276" w:lineRule="auto"/>
        <w:jc w:val="both"/>
      </w:pPr>
      <w:r w:rsidRPr="003A1E76">
        <w:rPr>
          <w:b/>
          <w:bCs/>
          <w:color w:val="215E99" w:themeColor="text2" w:themeTint="BF"/>
        </w:rPr>
        <w:t xml:space="preserve">2.  </w:t>
      </w:r>
      <w:r w:rsidR="00CA1E39" w:rsidRPr="003A1E76">
        <w:rPr>
          <w:rFonts w:eastAsia="Times New Roman"/>
          <w:color w:val="212529"/>
          <w:lang w:val="en-US" w:eastAsia="en-GB"/>
        </w:rPr>
        <w:t>Any changes to the Rules and Regulations must be made in writing under pain of nullity.</w:t>
      </w:r>
    </w:p>
    <w:p w14:paraId="2CA052C2" w14:textId="560C19BE" w:rsidR="00CA1E39" w:rsidRPr="003A1E76" w:rsidRDefault="00CA1E39" w:rsidP="00BE21C2">
      <w:pPr>
        <w:spacing w:before="80" w:after="80" w:line="276" w:lineRule="auto"/>
        <w:rPr>
          <w:lang w:val="en-US"/>
        </w:rPr>
      </w:pPr>
      <w:r w:rsidRPr="003A1E76">
        <w:rPr>
          <w:b/>
          <w:color w:val="215E99" w:themeColor="text2" w:themeTint="BF"/>
          <w:lang w:val="en-US"/>
        </w:rPr>
        <w:t>3.</w:t>
      </w:r>
      <w:r w:rsidRPr="003A1E76">
        <w:rPr>
          <w:color w:val="215E99" w:themeColor="text2" w:themeTint="BF"/>
          <w:lang w:val="en-US"/>
        </w:rPr>
        <w:t xml:space="preserve">  </w:t>
      </w:r>
      <w:r w:rsidRPr="003A1E76">
        <w:rPr>
          <w:lang w:val="en-US"/>
        </w:rPr>
        <w:t>In matters not covered by these Rules, the provisions of Polish law shall apply, in particular the provisions of the Civil Code.</w:t>
      </w:r>
    </w:p>
    <w:p w14:paraId="1D93ABAE" w14:textId="77777777" w:rsidR="00CA1E39" w:rsidRPr="003A1E76" w:rsidRDefault="00CA1E39" w:rsidP="00BE21C2">
      <w:pPr>
        <w:spacing w:before="80" w:after="80" w:line="276" w:lineRule="auto"/>
        <w:rPr>
          <w:lang w:val="en-US"/>
        </w:rPr>
      </w:pPr>
      <w:r w:rsidRPr="003A1E76">
        <w:rPr>
          <w:b/>
          <w:color w:val="215E99" w:themeColor="text2" w:themeTint="BF"/>
          <w:lang w:val="en-US"/>
        </w:rPr>
        <w:t>4.</w:t>
      </w:r>
      <w:r w:rsidRPr="003A1E76">
        <w:rPr>
          <w:color w:val="215E99" w:themeColor="text2" w:themeTint="BF"/>
          <w:lang w:val="en-US"/>
        </w:rPr>
        <w:t xml:space="preserve">  </w:t>
      </w:r>
      <w:r w:rsidRPr="003A1E76">
        <w:rPr>
          <w:lang w:val="en-US"/>
        </w:rPr>
        <w:t>The Organizer reserves the right to the final interpretation of the provisions of these Rules.</w:t>
      </w:r>
    </w:p>
    <w:p w14:paraId="13ED7429" w14:textId="77777777" w:rsidR="00274093" w:rsidRPr="00D4091B" w:rsidRDefault="00274093">
      <w:pPr>
        <w:spacing w:before="400"/>
      </w:pPr>
    </w:p>
    <w:p w14:paraId="33E529F1" w14:textId="77777777" w:rsidR="00CA1E39" w:rsidRPr="00D4091B" w:rsidRDefault="00CA1E39" w:rsidP="00CA1E39">
      <w:pPr>
        <w:rPr>
          <w:lang w:val="en-US"/>
        </w:rPr>
      </w:pPr>
      <w:r w:rsidRPr="00D4091B">
        <w:rPr>
          <w:lang w:val="en-US"/>
        </w:rPr>
        <w:t>Szczecin, March 4, 2026</w:t>
      </w:r>
    </w:p>
    <w:p w14:paraId="7986C143" w14:textId="77777777" w:rsidR="00CA1E39" w:rsidRPr="00D4091B" w:rsidRDefault="00CA1E39" w:rsidP="00CA1E39">
      <w:pPr>
        <w:rPr>
          <w:lang w:val="en-US"/>
        </w:rPr>
      </w:pPr>
    </w:p>
    <w:p w14:paraId="1891FEB5" w14:textId="41B128D1" w:rsidR="00CA1E39" w:rsidRDefault="00CA1E39" w:rsidP="00CA1E39">
      <w:pPr>
        <w:spacing w:before="100" w:after="400"/>
        <w:rPr>
          <w:b/>
          <w:lang w:val="en-US"/>
        </w:rPr>
      </w:pPr>
      <w:r w:rsidRPr="00D4091B">
        <w:rPr>
          <w:b/>
          <w:lang w:val="en-US"/>
        </w:rPr>
        <w:t>The Festival Directors:</w:t>
      </w:r>
    </w:p>
    <w:p w14:paraId="01EFB399" w14:textId="77777777" w:rsidR="004747B5" w:rsidRPr="00D4091B" w:rsidRDefault="004747B5" w:rsidP="00CA1E39">
      <w:pPr>
        <w:spacing w:before="100" w:after="400"/>
        <w:rPr>
          <w:b/>
          <w:bCs/>
        </w:rPr>
      </w:pPr>
    </w:p>
    <w:p w14:paraId="14A7691E" w14:textId="77777777" w:rsidR="00274093" w:rsidRPr="00D4091B" w:rsidRDefault="0051247B">
      <w:pPr>
        <w:spacing w:after="40"/>
      </w:pPr>
      <w:r w:rsidRPr="00D4091B">
        <w:t>...............................................</w:t>
      </w:r>
    </w:p>
    <w:p w14:paraId="75786648" w14:textId="00DC361A" w:rsidR="00274093" w:rsidRPr="00D4091B" w:rsidRDefault="002C678F">
      <w:r w:rsidRPr="00D4091B">
        <w:rPr>
          <w:i/>
          <w:iCs/>
          <w:sz w:val="20"/>
          <w:szCs w:val="20"/>
        </w:rPr>
        <w:t xml:space="preserve">On </w:t>
      </w:r>
      <w:proofErr w:type="spellStart"/>
      <w:r w:rsidRPr="00D4091B">
        <w:rPr>
          <w:i/>
          <w:iCs/>
          <w:sz w:val="20"/>
          <w:szCs w:val="20"/>
        </w:rPr>
        <w:t>behalf</w:t>
      </w:r>
      <w:proofErr w:type="spellEnd"/>
      <w:r w:rsidRPr="00D4091B">
        <w:rPr>
          <w:i/>
          <w:iCs/>
          <w:sz w:val="20"/>
          <w:szCs w:val="20"/>
        </w:rPr>
        <w:t xml:space="preserve"> of </w:t>
      </w:r>
      <w:r w:rsidR="0051247B" w:rsidRPr="00D4091B">
        <w:rPr>
          <w:i/>
          <w:iCs/>
          <w:sz w:val="20"/>
          <w:szCs w:val="20"/>
        </w:rPr>
        <w:t>Szczeci</w:t>
      </w:r>
      <w:r w:rsidRPr="00D4091B">
        <w:rPr>
          <w:i/>
          <w:iCs/>
          <w:sz w:val="20"/>
          <w:szCs w:val="20"/>
        </w:rPr>
        <w:t xml:space="preserve">ńska </w:t>
      </w:r>
      <w:r w:rsidR="0051247B" w:rsidRPr="00D4091B">
        <w:rPr>
          <w:i/>
          <w:iCs/>
          <w:sz w:val="20"/>
          <w:szCs w:val="20"/>
        </w:rPr>
        <w:t>Agencj</w:t>
      </w:r>
      <w:r w:rsidRPr="00D4091B">
        <w:rPr>
          <w:i/>
          <w:iCs/>
          <w:sz w:val="20"/>
          <w:szCs w:val="20"/>
        </w:rPr>
        <w:t>a</w:t>
      </w:r>
      <w:r w:rsidR="0051247B" w:rsidRPr="00D4091B">
        <w:rPr>
          <w:i/>
          <w:iCs/>
          <w:sz w:val="20"/>
          <w:szCs w:val="20"/>
        </w:rPr>
        <w:t xml:space="preserve"> Artystyczn</w:t>
      </w:r>
      <w:r w:rsidRPr="00D4091B">
        <w:rPr>
          <w:i/>
          <w:iCs/>
          <w:sz w:val="20"/>
          <w:szCs w:val="20"/>
        </w:rPr>
        <w:t>a</w:t>
      </w:r>
    </w:p>
    <w:sectPr w:rsidR="00274093" w:rsidRPr="00D4091B" w:rsidSect="000A631C">
      <w:headerReference w:type="even" r:id="rId7"/>
      <w:headerReference w:type="default" r:id="rId8"/>
      <w:footerReference w:type="even" r:id="rId9"/>
      <w:footerReference w:type="default" r:id="rId10"/>
      <w:footerReference w:type="first" r:id="rId11"/>
      <w:pgSz w:w="11906" w:h="16838"/>
      <w:pgMar w:top="1440" w:right="1440" w:bottom="1440"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7A83" w14:textId="77777777" w:rsidR="0051247B" w:rsidRDefault="0051247B">
      <w:r>
        <w:separator/>
      </w:r>
    </w:p>
  </w:endnote>
  <w:endnote w:type="continuationSeparator" w:id="0">
    <w:p w14:paraId="76ED3249" w14:textId="77777777" w:rsidR="0051247B" w:rsidRDefault="0051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013A" w14:textId="1A9D48F2" w:rsidR="000A631C" w:rsidRDefault="000A631C" w:rsidP="000A631C">
    <w:pPr>
      <w:pBdr>
        <w:top w:val="single" w:sz="4" w:space="4" w:color="DDDDDD"/>
      </w:pBdr>
    </w:pPr>
    <w:r>
      <w:rPr>
        <w:color w:val="888888"/>
        <w:sz w:val="18"/>
        <w:szCs w:val="18"/>
      </w:rPr>
      <w:t xml:space="preserve">www.kontrapunkt.pl    </w:t>
    </w:r>
    <w:proofErr w:type="spellStart"/>
    <w:r>
      <w:rPr>
        <w:color w:val="888888"/>
        <w:sz w:val="18"/>
        <w:szCs w:val="18"/>
      </w:rPr>
      <w:t>Page</w:t>
    </w:r>
    <w:proofErr w:type="spellEnd"/>
    <w:r>
      <w:rPr>
        <w:color w:val="888888"/>
        <w:sz w:val="18"/>
        <w:szCs w:val="18"/>
      </w:rPr>
      <w:t xml:space="preserve"> </w:t>
    </w:r>
    <w:r>
      <w:rPr>
        <w:color w:val="888888"/>
        <w:sz w:val="18"/>
        <w:szCs w:val="18"/>
      </w:rPr>
      <w:t>2</w:t>
    </w:r>
  </w:p>
  <w:p w14:paraId="1DDAF900" w14:textId="77777777" w:rsidR="000A631C" w:rsidRDefault="000A631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38DD" w14:textId="7A2C47B9" w:rsidR="00274093" w:rsidRDefault="0051247B">
    <w:pPr>
      <w:pBdr>
        <w:top w:val="single" w:sz="4" w:space="4" w:color="DDDDDD"/>
      </w:pBdr>
    </w:pPr>
    <w:r>
      <w:rPr>
        <w:color w:val="888888"/>
        <w:sz w:val="18"/>
        <w:szCs w:val="18"/>
      </w:rPr>
      <w:t xml:space="preserve">www.kontrapunkt.pl    </w:t>
    </w:r>
    <w:proofErr w:type="spellStart"/>
    <w:r w:rsidR="000A631C">
      <w:rPr>
        <w:color w:val="888888"/>
        <w:sz w:val="18"/>
        <w:szCs w:val="18"/>
      </w:rPr>
      <w:t>Page</w:t>
    </w:r>
    <w:proofErr w:type="spellEnd"/>
    <w:r w:rsidR="000A631C">
      <w:rPr>
        <w:color w:val="888888"/>
        <w:sz w:val="18"/>
        <w:szCs w:val="18"/>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65C5" w14:textId="3EF0D9C6" w:rsidR="001A7639" w:rsidRDefault="001A7639" w:rsidP="001A7639">
    <w:pPr>
      <w:pBdr>
        <w:top w:val="single" w:sz="4" w:space="4" w:color="DDDDDD"/>
      </w:pBdr>
    </w:pPr>
    <w:r>
      <w:rPr>
        <w:color w:val="888888"/>
        <w:sz w:val="18"/>
        <w:szCs w:val="18"/>
      </w:rPr>
      <w:t xml:space="preserve">www.kontrapunkt.pl    </w:t>
    </w:r>
    <w:proofErr w:type="spellStart"/>
    <w:r w:rsidR="000A631C">
      <w:rPr>
        <w:color w:val="888888"/>
        <w:sz w:val="18"/>
        <w:szCs w:val="18"/>
      </w:rPr>
      <w:t>Page</w:t>
    </w:r>
    <w:proofErr w:type="spellEnd"/>
    <w:r w:rsidR="000A631C">
      <w:rPr>
        <w:color w:val="888888"/>
        <w:sz w:val="18"/>
        <w:szCs w:val="18"/>
      </w:rPr>
      <w:t xml:space="preserve"> </w:t>
    </w:r>
    <w:r>
      <w:rPr>
        <w:color w:val="888888"/>
        <w:sz w:val="18"/>
        <w:szCs w:val="18"/>
      </w:rPr>
      <w:t>1</w:t>
    </w:r>
  </w:p>
  <w:p w14:paraId="3723849E" w14:textId="77777777" w:rsidR="001A7639" w:rsidRDefault="001A76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9B62" w14:textId="77777777" w:rsidR="0051247B" w:rsidRDefault="0051247B">
      <w:r>
        <w:separator/>
      </w:r>
    </w:p>
  </w:footnote>
  <w:footnote w:type="continuationSeparator" w:id="0">
    <w:p w14:paraId="3E3CF971" w14:textId="77777777" w:rsidR="0051247B" w:rsidRDefault="0051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CDCD" w14:textId="77777777" w:rsidR="000A631C" w:rsidRPr="000A631C" w:rsidRDefault="000A631C" w:rsidP="000A631C">
    <w:pPr>
      <w:shd w:val="clear" w:color="auto" w:fill="FFFFFF"/>
      <w:spacing w:after="100" w:afterAutospacing="1"/>
      <w:jc w:val="center"/>
      <w:outlineLvl w:val="4"/>
      <w:rPr>
        <w:rFonts w:ascii="Calibri" w:eastAsia="Times New Roman" w:hAnsi="Calibri" w:cs="Calibri"/>
        <w:b/>
        <w:color w:val="212529"/>
        <w:sz w:val="24"/>
        <w:szCs w:val="24"/>
        <w:lang w:val="en-US" w:eastAsia="en-GB"/>
      </w:rPr>
    </w:pPr>
    <w:proofErr w:type="spellStart"/>
    <w:r>
      <w:rPr>
        <w:i/>
        <w:iCs/>
        <w:color w:val="999999"/>
        <w:sz w:val="18"/>
        <w:szCs w:val="18"/>
      </w:rPr>
      <w:t>Rules</w:t>
    </w:r>
    <w:proofErr w:type="spellEnd"/>
    <w:r>
      <w:rPr>
        <w:i/>
        <w:iCs/>
        <w:color w:val="999999"/>
        <w:sz w:val="18"/>
        <w:szCs w:val="18"/>
      </w:rPr>
      <w:t xml:space="preserve"> of the International Form </w:t>
    </w:r>
    <w:proofErr w:type="spellStart"/>
    <w:r>
      <w:rPr>
        <w:i/>
        <w:iCs/>
        <w:color w:val="999999"/>
        <w:sz w:val="18"/>
        <w:szCs w:val="18"/>
      </w:rPr>
      <w:t>Competition</w:t>
    </w:r>
    <w:proofErr w:type="spellEnd"/>
    <w:r>
      <w:rPr>
        <w:i/>
        <w:iCs/>
        <w:color w:val="999999"/>
        <w:sz w:val="18"/>
        <w:szCs w:val="18"/>
      </w:rPr>
      <w:t xml:space="preserve"> </w:t>
    </w:r>
    <w:proofErr w:type="gramStart"/>
    <w:r>
      <w:rPr>
        <w:color w:val="BBBBBB"/>
        <w:sz w:val="18"/>
        <w:szCs w:val="18"/>
      </w:rPr>
      <w:t>|  58</w:t>
    </w:r>
    <w:proofErr w:type="gramEnd"/>
    <w:r>
      <w:rPr>
        <w:color w:val="BBBBBB"/>
        <w:sz w:val="18"/>
        <w:szCs w:val="18"/>
      </w:rPr>
      <w:t>th International Theatre Festival Kontrapunkt</w:t>
    </w:r>
  </w:p>
  <w:p w14:paraId="7E7FF220" w14:textId="77777777" w:rsidR="000A631C" w:rsidRDefault="000A631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573B" w14:textId="12577A34" w:rsidR="00274093" w:rsidRPr="000A631C" w:rsidRDefault="0051247B" w:rsidP="000A631C">
    <w:pPr>
      <w:shd w:val="clear" w:color="auto" w:fill="FFFFFF"/>
      <w:spacing w:after="100" w:afterAutospacing="1"/>
      <w:jc w:val="center"/>
      <w:outlineLvl w:val="4"/>
      <w:rPr>
        <w:rFonts w:ascii="Calibri" w:eastAsia="Times New Roman" w:hAnsi="Calibri" w:cs="Calibri"/>
        <w:b/>
        <w:color w:val="212529"/>
        <w:sz w:val="24"/>
        <w:szCs w:val="24"/>
        <w:lang w:val="en-US" w:eastAsia="en-GB"/>
      </w:rPr>
    </w:pPr>
    <w:proofErr w:type="spellStart"/>
    <w:r>
      <w:rPr>
        <w:i/>
        <w:iCs/>
        <w:color w:val="999999"/>
        <w:sz w:val="18"/>
        <w:szCs w:val="18"/>
      </w:rPr>
      <w:t>R</w:t>
    </w:r>
    <w:r w:rsidR="000A631C">
      <w:rPr>
        <w:i/>
        <w:iCs/>
        <w:color w:val="999999"/>
        <w:sz w:val="18"/>
        <w:szCs w:val="18"/>
      </w:rPr>
      <w:t>ules</w:t>
    </w:r>
    <w:proofErr w:type="spellEnd"/>
    <w:r w:rsidR="000A631C">
      <w:rPr>
        <w:i/>
        <w:iCs/>
        <w:color w:val="999999"/>
        <w:sz w:val="18"/>
        <w:szCs w:val="18"/>
      </w:rPr>
      <w:t xml:space="preserve"> of the International Form </w:t>
    </w:r>
    <w:proofErr w:type="spellStart"/>
    <w:r w:rsidR="000A631C">
      <w:rPr>
        <w:i/>
        <w:iCs/>
        <w:color w:val="999999"/>
        <w:sz w:val="18"/>
        <w:szCs w:val="18"/>
      </w:rPr>
      <w:t>Competition</w:t>
    </w:r>
    <w:proofErr w:type="spellEnd"/>
    <w:r w:rsidR="000A631C">
      <w:rPr>
        <w:i/>
        <w:iCs/>
        <w:color w:val="999999"/>
        <w:sz w:val="18"/>
        <w:szCs w:val="18"/>
      </w:rPr>
      <w:t xml:space="preserve"> </w:t>
    </w:r>
    <w:proofErr w:type="gramStart"/>
    <w:r>
      <w:rPr>
        <w:color w:val="BBBBBB"/>
        <w:sz w:val="18"/>
        <w:szCs w:val="18"/>
      </w:rPr>
      <w:t>|  58</w:t>
    </w:r>
    <w:proofErr w:type="gramEnd"/>
    <w:r w:rsidR="000A631C">
      <w:rPr>
        <w:color w:val="BBBBBB"/>
        <w:sz w:val="18"/>
        <w:szCs w:val="18"/>
      </w:rPr>
      <w:t xml:space="preserve">th International Theatre Festival </w:t>
    </w:r>
    <w:r>
      <w:rPr>
        <w:color w:val="BBBBBB"/>
        <w:sz w:val="18"/>
        <w:szCs w:val="18"/>
      </w:rPr>
      <w:t>Kontrapunkt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73259"/>
    <w:multiLevelType w:val="hybridMultilevel"/>
    <w:tmpl w:val="5EFECBF4"/>
    <w:lvl w:ilvl="0" w:tplc="E0DC133A">
      <w:start w:val="1"/>
      <w:numFmt w:val="bullet"/>
      <w:lvlText w:val="●"/>
      <w:lvlJc w:val="left"/>
      <w:pPr>
        <w:ind w:left="720" w:hanging="360"/>
      </w:pPr>
    </w:lvl>
    <w:lvl w:ilvl="1" w:tplc="17AA306E">
      <w:start w:val="1"/>
      <w:numFmt w:val="bullet"/>
      <w:lvlText w:val="○"/>
      <w:lvlJc w:val="left"/>
      <w:pPr>
        <w:ind w:left="1440" w:hanging="360"/>
      </w:pPr>
    </w:lvl>
    <w:lvl w:ilvl="2" w:tplc="4E8847B8">
      <w:start w:val="1"/>
      <w:numFmt w:val="bullet"/>
      <w:lvlText w:val="■"/>
      <w:lvlJc w:val="left"/>
      <w:pPr>
        <w:ind w:left="2160" w:hanging="360"/>
      </w:pPr>
    </w:lvl>
    <w:lvl w:ilvl="3" w:tplc="F1641158">
      <w:start w:val="1"/>
      <w:numFmt w:val="bullet"/>
      <w:lvlText w:val="●"/>
      <w:lvlJc w:val="left"/>
      <w:pPr>
        <w:ind w:left="2880" w:hanging="360"/>
      </w:pPr>
    </w:lvl>
    <w:lvl w:ilvl="4" w:tplc="D75A3880">
      <w:start w:val="1"/>
      <w:numFmt w:val="bullet"/>
      <w:lvlText w:val="○"/>
      <w:lvlJc w:val="left"/>
      <w:pPr>
        <w:ind w:left="3600" w:hanging="360"/>
      </w:pPr>
    </w:lvl>
    <w:lvl w:ilvl="5" w:tplc="E3FCCD58">
      <w:start w:val="1"/>
      <w:numFmt w:val="bullet"/>
      <w:lvlText w:val="■"/>
      <w:lvlJc w:val="left"/>
      <w:pPr>
        <w:ind w:left="4320" w:hanging="360"/>
      </w:pPr>
    </w:lvl>
    <w:lvl w:ilvl="6" w:tplc="6804F566">
      <w:start w:val="1"/>
      <w:numFmt w:val="bullet"/>
      <w:lvlText w:val="●"/>
      <w:lvlJc w:val="left"/>
      <w:pPr>
        <w:ind w:left="5040" w:hanging="360"/>
      </w:pPr>
    </w:lvl>
    <w:lvl w:ilvl="7" w:tplc="CF28CBBC">
      <w:start w:val="1"/>
      <w:numFmt w:val="bullet"/>
      <w:lvlText w:val="●"/>
      <w:lvlJc w:val="left"/>
      <w:pPr>
        <w:ind w:left="5760" w:hanging="360"/>
      </w:pPr>
    </w:lvl>
    <w:lvl w:ilvl="8" w:tplc="88B4D988">
      <w:start w:val="1"/>
      <w:numFmt w:val="bullet"/>
      <w:lvlText w:val="●"/>
      <w:lvlJc w:val="left"/>
      <w:pPr>
        <w:ind w:left="6480" w:hanging="360"/>
      </w:pPr>
    </w:lvl>
  </w:abstractNum>
  <w:num w:numId="1" w16cid:durableId="1895698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93"/>
    <w:rsid w:val="00081A5A"/>
    <w:rsid w:val="000A631C"/>
    <w:rsid w:val="000D37AE"/>
    <w:rsid w:val="00134226"/>
    <w:rsid w:val="001A0333"/>
    <w:rsid w:val="001A7639"/>
    <w:rsid w:val="00274093"/>
    <w:rsid w:val="002A2D19"/>
    <w:rsid w:val="002A2FBE"/>
    <w:rsid w:val="002C678F"/>
    <w:rsid w:val="00374261"/>
    <w:rsid w:val="00384E5D"/>
    <w:rsid w:val="003A1E76"/>
    <w:rsid w:val="00422165"/>
    <w:rsid w:val="004271F1"/>
    <w:rsid w:val="004747B5"/>
    <w:rsid w:val="004979C0"/>
    <w:rsid w:val="004C5EE5"/>
    <w:rsid w:val="00507700"/>
    <w:rsid w:val="0051247B"/>
    <w:rsid w:val="00567107"/>
    <w:rsid w:val="005959E1"/>
    <w:rsid w:val="00790B2C"/>
    <w:rsid w:val="007D3DE9"/>
    <w:rsid w:val="008630A0"/>
    <w:rsid w:val="008E69F1"/>
    <w:rsid w:val="00922399"/>
    <w:rsid w:val="00971459"/>
    <w:rsid w:val="0098502E"/>
    <w:rsid w:val="009945AF"/>
    <w:rsid w:val="00A571ED"/>
    <w:rsid w:val="00AB619A"/>
    <w:rsid w:val="00B0266B"/>
    <w:rsid w:val="00B91CF8"/>
    <w:rsid w:val="00B92A47"/>
    <w:rsid w:val="00BB3B1D"/>
    <w:rsid w:val="00BE21C2"/>
    <w:rsid w:val="00CA1E39"/>
    <w:rsid w:val="00CB4F91"/>
    <w:rsid w:val="00D4091B"/>
    <w:rsid w:val="00D45EF0"/>
    <w:rsid w:val="00D4651C"/>
    <w:rsid w:val="00DB35F6"/>
    <w:rsid w:val="00DD6E15"/>
    <w:rsid w:val="00E22E05"/>
    <w:rsid w:val="00F01CF4"/>
    <w:rsid w:val="00F45140"/>
    <w:rsid w:val="00F52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2A766"/>
  <w15:docId w15:val="{DE4FEE07-8D14-4F4D-B809-11FB1058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98502E"/>
    <w:pPr>
      <w:tabs>
        <w:tab w:val="center" w:pos="4536"/>
        <w:tab w:val="right" w:pos="9072"/>
      </w:tabs>
    </w:pPr>
  </w:style>
  <w:style w:type="character" w:customStyle="1" w:styleId="NagwekZnak">
    <w:name w:val="Nagłówek Znak"/>
    <w:basedOn w:val="Domylnaczcionkaakapitu"/>
    <w:link w:val="Nagwek"/>
    <w:uiPriority w:val="99"/>
    <w:rsid w:val="0098502E"/>
  </w:style>
  <w:style w:type="paragraph" w:styleId="Stopka">
    <w:name w:val="footer"/>
    <w:basedOn w:val="Normalny"/>
    <w:link w:val="StopkaZnak"/>
    <w:uiPriority w:val="99"/>
    <w:unhideWhenUsed/>
    <w:rsid w:val="0098502E"/>
    <w:pPr>
      <w:tabs>
        <w:tab w:val="center" w:pos="4536"/>
        <w:tab w:val="right" w:pos="9072"/>
      </w:tabs>
    </w:pPr>
  </w:style>
  <w:style w:type="character" w:customStyle="1" w:styleId="StopkaZnak">
    <w:name w:val="Stopka Znak"/>
    <w:basedOn w:val="Domylnaczcionkaakapitu"/>
    <w:link w:val="Stopka"/>
    <w:uiPriority w:val="99"/>
    <w:rsid w:val="0098502E"/>
  </w:style>
  <w:style w:type="character" w:styleId="Nierozpoznanawzmianka">
    <w:name w:val="Unresolved Mention"/>
    <w:basedOn w:val="Domylnaczcionkaakapitu"/>
    <w:uiPriority w:val="99"/>
    <w:semiHidden/>
    <w:unhideWhenUsed/>
    <w:rsid w:val="00CA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529</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Magdalena Jasińska</cp:lastModifiedBy>
  <cp:revision>23</cp:revision>
  <cp:lastPrinted>2026-04-10T10:50:00Z</cp:lastPrinted>
  <dcterms:created xsi:type="dcterms:W3CDTF">2026-04-10T10:03:00Z</dcterms:created>
  <dcterms:modified xsi:type="dcterms:W3CDTF">2026-04-10T10:59:00Z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98589f09-a2e9-4323-ba77-5d970ae4938b</vt:lpwstr>
  </property>
</Properties>
</file>